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6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международно-правовая защита жертв вооруженных</w:t>
      </w:r>
    </w:p>
    <w:p w:rsidR="00A664B8" w:rsidRDefault="00A664B8" w:rsidP="00A664B8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класс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Pr="00A6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вариант</w:t>
      </w:r>
    </w:p>
    <w:p w:rsidR="00A664B8" w:rsidRDefault="00A664B8" w:rsidP="00A664B8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6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Конвенции 1899 и 1907 гг. об открытии военных действий, о законах и обычаях сухопутной войны, о правах и обязан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ностях нейтральных держав и лиц в случае сухопутной и морской войны были приняты </w:t>
      </w:r>
      <w:proofErr w:type="gramStart"/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Женеве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Москве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Лондоне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Гааге</w:t>
      </w:r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6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Женевские конвенции о защите жертв войны были приняты </w:t>
      </w:r>
      <w:proofErr w:type="gramStart"/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1900 г.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1949 г.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1975 г.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1988 г.</w:t>
      </w:r>
    </w:p>
    <w:p w:rsidR="00A664B8" w:rsidRPr="003057B7" w:rsidRDefault="00A664B8" w:rsidP="00A664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>
        <w:rPr>
          <w:rStyle w:val="a4"/>
          <w:color w:val="555555"/>
          <w:bdr w:val="none" w:sz="0" w:space="0" w:color="auto" w:frame="1"/>
        </w:rPr>
        <w:t>3</w:t>
      </w:r>
      <w:r w:rsidRPr="003057B7">
        <w:rPr>
          <w:rStyle w:val="a4"/>
          <w:color w:val="555555"/>
          <w:bdr w:val="none" w:sz="0" w:space="0" w:color="auto" w:frame="1"/>
        </w:rPr>
        <w:t>.</w:t>
      </w:r>
      <w:r w:rsidRPr="003057B7">
        <w:rPr>
          <w:color w:val="555555"/>
        </w:rPr>
        <w:t> В период войны граждане неприятельского государства со</w:t>
      </w:r>
      <w:r w:rsidRPr="003057B7">
        <w:rPr>
          <w:color w:val="555555"/>
        </w:rPr>
        <w:softHyphen/>
        <w:t>гласно международному гуманитарному праву </w:t>
      </w:r>
      <w:r w:rsidRPr="003057B7">
        <w:rPr>
          <w:rStyle w:val="a4"/>
          <w:color w:val="555555"/>
          <w:bdr w:val="none" w:sz="0" w:space="0" w:color="auto" w:frame="1"/>
        </w:rPr>
        <w:t>не</w:t>
      </w:r>
      <w:r>
        <w:rPr>
          <w:rStyle w:val="a4"/>
          <w:color w:val="555555"/>
          <w:bdr w:val="none" w:sz="0" w:space="0" w:color="auto" w:frame="1"/>
        </w:rPr>
        <w:t xml:space="preserve"> </w:t>
      </w:r>
      <w:r w:rsidRPr="003057B7">
        <w:rPr>
          <w:color w:val="555555"/>
        </w:rPr>
        <w:t>могут быть</w:t>
      </w:r>
    </w:p>
    <w:p w:rsidR="00A664B8" w:rsidRPr="003057B7" w:rsidRDefault="00A664B8" w:rsidP="00A664B8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3057B7">
        <w:rPr>
          <w:color w:val="555555"/>
        </w:rPr>
        <w:t>1) ограничены в отношении выбора места жительства</w:t>
      </w:r>
      <w:r w:rsidRPr="003057B7">
        <w:rPr>
          <w:color w:val="555555"/>
        </w:rPr>
        <w:br/>
        <w:t>2) ограничены в отношении передвижения</w:t>
      </w:r>
      <w:r w:rsidRPr="003057B7">
        <w:rPr>
          <w:color w:val="555555"/>
        </w:rPr>
        <w:br/>
        <w:t>3) взяты в заложники</w:t>
      </w:r>
      <w:r w:rsidRPr="003057B7">
        <w:rPr>
          <w:color w:val="555555"/>
        </w:rPr>
        <w:br/>
        <w:t>4) поселены в специально отведенных местах</w:t>
      </w:r>
    </w:p>
    <w:p w:rsidR="00A664B8" w:rsidRPr="003057B7" w:rsidRDefault="00A664B8" w:rsidP="00A664B8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>
        <w:rPr>
          <w:color w:val="555555"/>
        </w:rPr>
        <w:t>4.</w:t>
      </w:r>
      <w:r w:rsidRPr="003057B7">
        <w:rPr>
          <w:color w:val="555555"/>
        </w:rPr>
        <w:t>В отношении военнопленных международное право запре</w:t>
      </w:r>
      <w:r w:rsidRPr="003057B7">
        <w:rPr>
          <w:color w:val="555555"/>
        </w:rPr>
        <w:softHyphen/>
        <w:t>щает их (укажите три позиции)</w:t>
      </w:r>
    </w:p>
    <w:p w:rsidR="00A664B8" w:rsidRPr="003057B7" w:rsidRDefault="00A664B8" w:rsidP="00A664B8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3057B7">
        <w:rPr>
          <w:color w:val="555555"/>
        </w:rPr>
        <w:t>1) убивать</w:t>
      </w:r>
      <w:r w:rsidRPr="003057B7">
        <w:rPr>
          <w:color w:val="555555"/>
        </w:rPr>
        <w:br/>
        <w:t>2) допрашивать</w:t>
      </w:r>
      <w:r w:rsidRPr="003057B7">
        <w:rPr>
          <w:color w:val="555555"/>
        </w:rPr>
        <w:br/>
        <w:t>3) подвергать научным опытам</w:t>
      </w:r>
      <w:r w:rsidRPr="003057B7">
        <w:rPr>
          <w:color w:val="555555"/>
        </w:rPr>
        <w:br/>
        <w:t>4) подвергать медицинским опытам</w:t>
      </w:r>
      <w:r w:rsidRPr="003057B7">
        <w:rPr>
          <w:color w:val="555555"/>
        </w:rPr>
        <w:br/>
        <w:t>5) разговаривать</w:t>
      </w:r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направлено на защиту индивида в условиях вооруженных конфликтов международного и внутреннего характера</w:t>
      </w:r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международное частное право</w:t>
      </w:r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международное гуманитарное право</w:t>
      </w:r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конституционное право зарубежных стран</w:t>
      </w:r>
    </w:p>
    <w:p w:rsid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международное публичное право</w:t>
      </w:r>
    </w:p>
    <w:p w:rsid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сле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меж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гу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праве?</w:t>
      </w:r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Меж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гу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право за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без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опас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жиз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человека.</w:t>
      </w:r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Меж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гу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право охва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прин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 и правила, ре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сред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ме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ве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войны.</w:t>
      </w:r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неверны</w:t>
      </w:r>
    </w:p>
    <w:p w:rsidR="00A664B8" w:rsidRDefault="00A664B8" w:rsidP="00A664B8">
      <w:pPr>
        <w:pStyle w:val="leftmargin"/>
        <w:shd w:val="clear" w:color="auto" w:fill="FFFFFF"/>
        <w:spacing w:after="0"/>
        <w:ind w:firstLine="375"/>
        <w:jc w:val="both"/>
        <w:rPr>
          <w:bCs/>
          <w:color w:val="000000"/>
        </w:rPr>
      </w:pPr>
      <w:r w:rsidRPr="00A664B8">
        <w:rPr>
          <w:color w:val="000000"/>
        </w:rPr>
        <w:t xml:space="preserve">7. </w:t>
      </w:r>
      <w:r w:rsidRPr="00A664B8">
        <w:rPr>
          <w:bCs/>
          <w:color w:val="000000"/>
        </w:rPr>
        <w:t>Назовите два значения международного гуманитарного права.</w:t>
      </w:r>
    </w:p>
    <w:p w:rsid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4B8" w:rsidRP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4B8" w:rsidRDefault="00A664B8" w:rsidP="00A664B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7B7" w:rsidRPr="00A664B8" w:rsidRDefault="00A664B8" w:rsidP="003057B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пишет, что </w:t>
      </w:r>
      <w:proofErr w:type="spellStart"/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</w:t>
      </w:r>
      <w:proofErr w:type="spellEnd"/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могут при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к со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ве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греха и пре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соб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="003057B7"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 и народа. 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 опо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рой на текст и об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ще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ство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вед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че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ские зна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ния при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ди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два ар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гу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мен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 в под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твер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жде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ние ав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тор</w:t>
      </w:r>
      <w:r w:rsidR="003057B7" w:rsidRPr="00A66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ской позиции.</w:t>
      </w:r>
    </w:p>
    <w:p w:rsidR="003057B7" w:rsidRPr="003057B7" w:rsidRDefault="003057B7" w:rsidP="00305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7B7" w:rsidRPr="003057B7" w:rsidRDefault="003057B7" w:rsidP="003057B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централизации и децентрализации государственного управления и законодательной власти в разных государствах и обществах проявляется по-разному, в зависимости от обстоятельств, потребностей народа и государства. Смотря по обстоятельствам, эта проблема предстаёт в некоторых государствах как федерализация, в других — как автономизация, в третьих — как простая местная децентрализация и целесообразное разделение компетенций между центральными и местными исполнительными и законодательными органами. Кое-где к децентрализации вынуждает вопрос разнородного состава населения, в других случаях — чересчур большая территория, в третьих — культурная или экономическая зрелость или незрелость тех или иных областей. На европейском континенте очень частым доводом в пользу децентрализации являются исторические традиции и пережитки прошлого в государственном управлении, обусловленные тем, как государства образовались или расширялись за счёт разных провинций и новых территорий.</w:t>
      </w:r>
    </w:p>
    <w:p w:rsidR="003057B7" w:rsidRPr="003057B7" w:rsidRDefault="003057B7" w:rsidP="003057B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Демократия в своей теории и политической практике исходит не из коллективистского сознания, а из сознания индивидуальности отдельной личности, и рассматривает человеческое существо как первичное и основное, а государство, складывающееся из отдельных людей, — как вторичное. Жёсткая централизация — это первое и основное условие каждой диктатуры; демократия же, напротив, свою наибольшую силу черпает из свободного убеждения граждан в их принадлежности к государственному и народному целому.</w:t>
      </w:r>
    </w:p>
    <w:p w:rsidR="003057B7" w:rsidRPr="003057B7" w:rsidRDefault="003057B7" w:rsidP="003057B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ни одно государство, в том числе и демократическое, не приступит к осуществлению широкой децентрализации, если оно находится под угрозой сепаратистских движений и устремлений. Если оно находится под угрозой потери части своей территории в результате добровольной децентрализации в пользу сепаратистов, то никто на свете его к добровольной децентрализации не принудит. Если </w:t>
      </w:r>
      <w:proofErr w:type="spellStart"/>
      <w:r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децентрализаторские</w:t>
      </w:r>
      <w:proofErr w:type="spellEnd"/>
      <w:r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возникают лишь из-за соперничества и личных амбиций, из стремления к власти или установлению партийного правления, то тем самым совершается великий грех и преступление против собственного государства и народа.</w:t>
      </w:r>
    </w:p>
    <w:p w:rsidR="003057B7" w:rsidRPr="003057B7" w:rsidRDefault="003057B7" w:rsidP="003057B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7B7" w:rsidRPr="003057B7" w:rsidRDefault="003057B7" w:rsidP="003057B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 Э. </w:t>
      </w:r>
      <w:proofErr w:type="spellStart"/>
      <w:r w:rsidRPr="00305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Бенешу</w:t>
      </w:r>
      <w:proofErr w:type="spellEnd"/>
      <w:r w:rsidRPr="00305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143134" w:rsidRPr="003057B7" w:rsidRDefault="00143134" w:rsidP="003057B7">
      <w:pPr>
        <w:rPr>
          <w:rFonts w:ascii="Times New Roman" w:hAnsi="Times New Roman" w:cs="Times New Roman"/>
          <w:sz w:val="24"/>
          <w:szCs w:val="24"/>
        </w:rPr>
      </w:pPr>
    </w:p>
    <w:sectPr w:rsidR="00143134" w:rsidRPr="003057B7" w:rsidSect="00A664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5D" w:rsidRDefault="0034005D" w:rsidP="003057B7">
      <w:pPr>
        <w:spacing w:after="0" w:line="240" w:lineRule="auto"/>
      </w:pPr>
      <w:r>
        <w:separator/>
      </w:r>
    </w:p>
  </w:endnote>
  <w:endnote w:type="continuationSeparator" w:id="0">
    <w:p w:rsidR="0034005D" w:rsidRDefault="0034005D" w:rsidP="0030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5D" w:rsidRDefault="0034005D" w:rsidP="003057B7">
      <w:pPr>
        <w:spacing w:after="0" w:line="240" w:lineRule="auto"/>
      </w:pPr>
      <w:r>
        <w:separator/>
      </w:r>
    </w:p>
  </w:footnote>
  <w:footnote w:type="continuationSeparator" w:id="0">
    <w:p w:rsidR="0034005D" w:rsidRDefault="0034005D" w:rsidP="0030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B5C"/>
    <w:multiLevelType w:val="hybridMultilevel"/>
    <w:tmpl w:val="7E5E7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61"/>
    <w:rsid w:val="00143134"/>
    <w:rsid w:val="003057B7"/>
    <w:rsid w:val="0034005D"/>
    <w:rsid w:val="005B4761"/>
    <w:rsid w:val="0069577C"/>
    <w:rsid w:val="00A6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7B7"/>
    <w:rPr>
      <w:b/>
      <w:bCs/>
    </w:rPr>
  </w:style>
  <w:style w:type="paragraph" w:customStyle="1" w:styleId="leftmargin">
    <w:name w:val="left_margin"/>
    <w:basedOn w:val="a"/>
    <w:rsid w:val="0030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0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7B7"/>
  </w:style>
  <w:style w:type="paragraph" w:styleId="a7">
    <w:name w:val="footer"/>
    <w:basedOn w:val="a"/>
    <w:link w:val="a8"/>
    <w:uiPriority w:val="99"/>
    <w:unhideWhenUsed/>
    <w:rsid w:val="0030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7B7"/>
  </w:style>
  <w:style w:type="paragraph" w:styleId="a9">
    <w:name w:val="No Spacing"/>
    <w:uiPriority w:val="1"/>
    <w:qFormat/>
    <w:rsid w:val="00A664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7B7"/>
    <w:rPr>
      <w:b/>
      <w:bCs/>
    </w:rPr>
  </w:style>
  <w:style w:type="paragraph" w:customStyle="1" w:styleId="leftmargin">
    <w:name w:val="left_margin"/>
    <w:basedOn w:val="a"/>
    <w:rsid w:val="0030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0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7B7"/>
  </w:style>
  <w:style w:type="paragraph" w:styleId="a7">
    <w:name w:val="footer"/>
    <w:basedOn w:val="a"/>
    <w:link w:val="a8"/>
    <w:uiPriority w:val="99"/>
    <w:unhideWhenUsed/>
    <w:rsid w:val="0030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7B7"/>
  </w:style>
  <w:style w:type="paragraph" w:styleId="a9">
    <w:name w:val="No Spacing"/>
    <w:uiPriority w:val="1"/>
    <w:qFormat/>
    <w:rsid w:val="00A66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7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3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7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4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6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2018-04-17T15:24:00Z</dcterms:created>
  <dcterms:modified xsi:type="dcterms:W3CDTF">2020-04-23T14:01:00Z</dcterms:modified>
</cp:coreProperties>
</file>